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FE08" w14:textId="77777777" w:rsidR="00710CB4" w:rsidRPr="00710CB4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«УТВЕРЖДАЮ»</w:t>
      </w:r>
    </w:p>
    <w:p w14:paraId="147E318E" w14:textId="77777777" w:rsidR="00710CB4" w:rsidRPr="00710CB4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Руководитель технического заказчика</w:t>
      </w:r>
    </w:p>
    <w:p w14:paraId="2B053EF7" w14:textId="55CC052A" w:rsidR="00C05FAF" w:rsidRPr="00B50E48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________________ 2022г.</w:t>
      </w:r>
    </w:p>
    <w:p w14:paraId="034D55B6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48DDE1A3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325FEBE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B50E48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ТЕХНИЧЕСКОЕ ЗАДАНИЕ</w:t>
      </w:r>
    </w:p>
    <w:p w14:paraId="63AA5EF1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A092BEE" w14:textId="7400AB2A" w:rsidR="00C05FAF" w:rsidRPr="00B50E48" w:rsidRDefault="00C05FAF" w:rsidP="00722D7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A237E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Вид работ: «</w:t>
      </w:r>
      <w:r w:rsidR="00797828" w:rsidRPr="00797828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Полный комплекс внутренних отделочных работ помещений автостоянки</w:t>
      </w:r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</w:t>
      </w:r>
      <w:r w:rsidR="003506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№3</w:t>
      </w:r>
      <w:r w:rsidR="006706DD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.</w:t>
      </w:r>
      <w:r w:rsidR="005207A0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2</w:t>
      </w:r>
      <w:r w:rsidR="0010781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и 4.2</w:t>
      </w:r>
      <w:r w:rsidRPr="00DA237E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»</w:t>
      </w:r>
    </w:p>
    <w:p w14:paraId="6CE714E9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26940E63" w14:textId="151E5D1F" w:rsidR="005207A0" w:rsidRDefault="005207A0" w:rsidP="00670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Объект: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Первый этап четвертой очереди строительства многоэтажной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жилой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застрой</w:t>
      </w:r>
      <w:r w:rsidR="0035062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ки: Многоэтажное жилое здание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.1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, 4.1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с подземной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автостоянкой №</w:t>
      </w:r>
      <w:r w:rsidR="0035062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.2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и 4.2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по адресу: Московская область, </w:t>
      </w:r>
      <w:proofErr w:type="spellStart"/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г.о</w:t>
      </w:r>
      <w:proofErr w:type="spellEnd"/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Люберцы, проектируемый проезд 4037</w:t>
      </w:r>
    </w:p>
    <w:p w14:paraId="32028BC4" w14:textId="77777777" w:rsidR="006706DD" w:rsidRDefault="006706DD" w:rsidP="00670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F02B27A" w14:textId="1ADAB44A" w:rsidR="00C05FAF" w:rsidRPr="00B50E48" w:rsidRDefault="00350626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Многоэтажное жилое здание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.1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, 4.1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с подземной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автостоянкой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.2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и 4.2</w:t>
      </w:r>
    </w:p>
    <w:p w14:paraId="4585ACFD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44A485E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20C70B8D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F12EC0E" w14:textId="77777777" w:rsidR="00C05FAF" w:rsidRPr="00B50E48" w:rsidRDefault="00C05FAF" w:rsidP="00C05FAF">
      <w:pP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tbl>
      <w:tblPr>
        <w:tblStyle w:val="a4"/>
        <w:tblW w:w="16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71"/>
        <w:gridCol w:w="1181"/>
        <w:gridCol w:w="604"/>
        <w:gridCol w:w="1653"/>
        <w:gridCol w:w="1002"/>
        <w:gridCol w:w="5324"/>
        <w:gridCol w:w="1653"/>
      </w:tblGrid>
      <w:tr w:rsidR="00897524" w:rsidRPr="00B50E48" w14:paraId="675A07FE" w14:textId="77777777" w:rsidTr="00710CB4">
        <w:trPr>
          <w:gridAfter w:val="1"/>
          <w:wAfter w:w="1653" w:type="dxa"/>
          <w:trHeight w:val="527"/>
        </w:trPr>
        <w:tc>
          <w:tcPr>
            <w:tcW w:w="4444" w:type="dxa"/>
          </w:tcPr>
          <w:p w14:paraId="63F681AB" w14:textId="74E83B8E" w:rsidR="00897524" w:rsidRPr="00B50E48" w:rsidRDefault="00897524" w:rsidP="00DA7C6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14:paraId="7C711821" w14:textId="7777777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02D959E3" w14:textId="2837B6EB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2BF422C" w14:textId="77777777" w:rsidTr="00710CB4">
        <w:trPr>
          <w:gridAfter w:val="2"/>
          <w:wAfter w:w="6977" w:type="dxa"/>
          <w:trHeight w:val="541"/>
        </w:trPr>
        <w:tc>
          <w:tcPr>
            <w:tcW w:w="4915" w:type="dxa"/>
            <w:gridSpan w:val="2"/>
          </w:tcPr>
          <w:p w14:paraId="573CE13C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«СОГЛАСОВАНО»</w:t>
            </w:r>
          </w:p>
        </w:tc>
        <w:tc>
          <w:tcPr>
            <w:tcW w:w="4440" w:type="dxa"/>
            <w:gridSpan w:val="4"/>
          </w:tcPr>
          <w:p w14:paraId="5599A797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8592C22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7E5A3E30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6710BE15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5E2160AA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5FFEDB88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Директор проекта ГК ФСК</w:t>
            </w:r>
          </w:p>
          <w:p w14:paraId="4F38DFAD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53E9BF92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  <w:p w14:paraId="49672811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157900D3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4AB8E17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41863492" w14:textId="77777777" w:rsidR="00710CB4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Руководитель проекта</w:t>
            </w:r>
          </w:p>
          <w:p w14:paraId="549BA492" w14:textId="77777777" w:rsidR="00710CB4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72056594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5416D839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  <w:p w14:paraId="0B71ED7C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2CB05B4E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712B0378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4476B829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Руководитель проекта ДРП </w:t>
            </w:r>
          </w:p>
        </w:tc>
        <w:tc>
          <w:tcPr>
            <w:tcW w:w="4440" w:type="dxa"/>
            <w:gridSpan w:val="4"/>
          </w:tcPr>
          <w:p w14:paraId="1983D264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</w:tc>
      </w:tr>
      <w:tr w:rsidR="00DF4148" w:rsidRPr="00B50E48" w14:paraId="73A74C87" w14:textId="77777777" w:rsidTr="00710CB4">
        <w:trPr>
          <w:trHeight w:val="775"/>
        </w:trPr>
        <w:tc>
          <w:tcPr>
            <w:tcW w:w="6096" w:type="dxa"/>
            <w:gridSpan w:val="3"/>
          </w:tcPr>
          <w:p w14:paraId="65BE6D50" w14:textId="77777777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14:paraId="35201619" w14:textId="77777777" w:rsidR="00DF4148" w:rsidRDefault="00DF4148" w:rsidP="00DF4148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55748F38" w14:textId="7E98B903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DF4148" w:rsidRPr="00B50E48" w14:paraId="5799BA96" w14:textId="77777777" w:rsidTr="00710CB4">
        <w:trPr>
          <w:trHeight w:val="663"/>
        </w:trPr>
        <w:tc>
          <w:tcPr>
            <w:tcW w:w="6096" w:type="dxa"/>
            <w:gridSpan w:val="3"/>
          </w:tcPr>
          <w:p w14:paraId="6ADFD7F1" w14:textId="0C41A303" w:rsidR="00DF4148" w:rsidRPr="00B50E48" w:rsidRDefault="00DF4148" w:rsidP="00767F52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14:paraId="378449EA" w14:textId="77777777" w:rsidR="00DF41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286C237A" w14:textId="711719FF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897524" w:rsidRPr="00B50E48" w14:paraId="0C96D9A0" w14:textId="77777777" w:rsidTr="00710CB4">
        <w:trPr>
          <w:gridAfter w:val="1"/>
          <w:wAfter w:w="1653" w:type="dxa"/>
        </w:trPr>
        <w:tc>
          <w:tcPr>
            <w:tcW w:w="4444" w:type="dxa"/>
          </w:tcPr>
          <w:p w14:paraId="45518FAD" w14:textId="77777777" w:rsidR="00897524" w:rsidRPr="00B50E48" w:rsidRDefault="00897524" w:rsidP="00DA7C6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14:paraId="509503AF" w14:textId="7777777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6501AEAC" w14:textId="6914733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736950AC" w14:textId="77777777" w:rsidR="00C05FAF" w:rsidRDefault="00C05F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C05FAF" w:rsidRPr="00B50E48" w14:paraId="52550390" w14:textId="77777777" w:rsidTr="00D5687A">
        <w:trPr>
          <w:trHeight w:val="1023"/>
        </w:trPr>
        <w:tc>
          <w:tcPr>
            <w:tcW w:w="4820" w:type="dxa"/>
            <w:shd w:val="clear" w:color="auto" w:fill="auto"/>
          </w:tcPr>
          <w:tbl>
            <w:tblPr>
              <w:tblW w:w="8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3097"/>
              <w:gridCol w:w="5029"/>
            </w:tblGrid>
            <w:tr w:rsidR="00C05FAF" w:rsidRPr="00B50E48" w14:paraId="3E671A92" w14:textId="77777777" w:rsidTr="008F5D36">
              <w:trPr>
                <w:trHeight w:val="555"/>
                <w:tblHeader/>
              </w:trPr>
              <w:tc>
                <w:tcPr>
                  <w:tcW w:w="781" w:type="dxa"/>
                  <w:shd w:val="pct15" w:color="auto" w:fill="auto"/>
                  <w:hideMark/>
                </w:tcPr>
                <w:p w14:paraId="220E8E57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lastRenderedPageBreak/>
                    <w:t>№</w:t>
                  </w:r>
                </w:p>
                <w:p w14:paraId="2377679D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97" w:type="dxa"/>
                  <w:shd w:val="pct15" w:color="auto" w:fill="auto"/>
                  <w:hideMark/>
                </w:tcPr>
                <w:p w14:paraId="36CEBADE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5029" w:type="dxa"/>
                  <w:shd w:val="pct15" w:color="auto" w:fill="auto"/>
                  <w:hideMark/>
                </w:tcPr>
                <w:p w14:paraId="33E39F68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Основные данные и требования</w:t>
                  </w:r>
                </w:p>
              </w:tc>
            </w:tr>
            <w:tr w:rsidR="00C05FAF" w:rsidRPr="00B50E48" w14:paraId="1E90E7D0" w14:textId="77777777" w:rsidTr="008F5D36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147318F3" w14:textId="77777777" w:rsidR="00C05FAF" w:rsidRPr="0087012F" w:rsidRDefault="00C05FAF" w:rsidP="00D03C43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t>Общие данные</w:t>
                  </w:r>
                </w:p>
              </w:tc>
            </w:tr>
            <w:tr w:rsidR="00C05FAF" w:rsidRPr="00B50E48" w14:paraId="489E3831" w14:textId="77777777" w:rsidTr="008F5D36">
              <w:trPr>
                <w:trHeight w:val="347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3819DF9E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53A48E0F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Вид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6AEAB13C" w14:textId="65239511" w:rsidR="00C05FAF" w:rsidRPr="0087012F" w:rsidRDefault="00797828" w:rsidP="0035062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Полный комплекс внутренних отделочных работ помещений автостоянки </w:t>
                  </w:r>
                  <w:r w:rsidR="006706D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№</w:t>
                  </w:r>
                  <w:r w:rsidR="0035062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</w:t>
                  </w:r>
                  <w:r w:rsidR="006706D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</w:t>
                  </w:r>
                  <w:r w:rsidR="00722D76" w:rsidRPr="00722D7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</w:t>
                  </w:r>
                  <w:r w:rsid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и 4.2</w:t>
                  </w:r>
                </w:p>
              </w:tc>
            </w:tr>
            <w:tr w:rsidR="00C05FAF" w:rsidRPr="00B50E48" w14:paraId="7A0F1FD1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78DE9121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0D729D52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Объект и адрес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010A0FDC" w14:textId="11ED6FEB" w:rsidR="00C05FAF" w:rsidRPr="00114179" w:rsidRDefault="006706DD" w:rsidP="006706DD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highlight w:val="yellow"/>
                    </w:rPr>
                  </w:pPr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Первый этап четвертой очереди строительства многоэтажной жилой застройки по адресу: Московская область, </w:t>
                  </w:r>
                  <w:proofErr w:type="spellStart"/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г.о</w:t>
                  </w:r>
                  <w:proofErr w:type="spellEnd"/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. Люберцы, проектируемый проезд 4037</w:t>
                  </w:r>
                </w:p>
              </w:tc>
            </w:tr>
            <w:tr w:rsidR="00C05FAF" w:rsidRPr="00B50E48" w14:paraId="2E394309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31449E46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1.3.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3078A07F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1EB20367" w14:textId="4C462559" w:rsidR="00C05FAF" w:rsidRPr="00114179" w:rsidRDefault="00A7509F" w:rsidP="00304D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highlight w:val="yellow"/>
                    </w:rPr>
                  </w:pPr>
                  <w:r w:rsidRPr="00DA237E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ООО «ФСК Девелопмент»</w:t>
                  </w:r>
                </w:p>
              </w:tc>
            </w:tr>
            <w:tr w:rsidR="00C05FAF" w:rsidRPr="00B50E48" w14:paraId="331E58AC" w14:textId="77777777" w:rsidTr="008F5D36">
              <w:trPr>
                <w:trHeight w:val="630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5CD8815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18EA8957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Наименование рабочей документации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0F4E9E6E" w14:textId="77777777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Архитектурные решения. Подземная автостоянка. </w:t>
                  </w:r>
                </w:p>
                <w:p w14:paraId="56208BEB" w14:textId="5AB7138F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(Лб-3-ПА-АР1)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(Лб-4-ПА-АР1)</w:t>
                  </w:r>
                </w:p>
                <w:p w14:paraId="39A4ABC9" w14:textId="77777777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Архитектурные решения. Подземная автостоянка. </w:t>
                  </w:r>
                </w:p>
                <w:p w14:paraId="7D5F09B2" w14:textId="6A5624DC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(Лб-4-ПА-АР2)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(Лб-4-ПА-АР2)</w:t>
                  </w:r>
                </w:p>
                <w:p w14:paraId="78A37DCF" w14:textId="38CEC151" w:rsidR="00041844" w:rsidRPr="002E30C1" w:rsidRDefault="00350626" w:rsidP="0035062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1"/>
                      <w:szCs w:val="21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Технологические решения. Подземная автостоянка. (Лб-3- ТХ)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 ТХ)</w:t>
                  </w:r>
                </w:p>
              </w:tc>
            </w:tr>
            <w:tr w:rsidR="00C05FAF" w:rsidRPr="00B50E48" w14:paraId="3D66DADD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E3C9CAC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1.5.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6533252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Контактные данные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78CAEDC6" w14:textId="75E22ECB" w:rsidR="00622605" w:rsidRPr="006F5DB4" w:rsidRDefault="007038AF" w:rsidP="00304DB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Лебедев Михаил Васильевич</w:t>
                  </w:r>
                  <w:r w:rsidR="00622605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тел</w:t>
                  </w:r>
                  <w:r w:rsidR="00304DB6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</w:t>
                  </w:r>
                  <w:r w:rsidR="00622605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</w:t>
                  </w:r>
                  <w:r w:rsidR="00AF2C7D" w:rsidRPr="00AF2C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8-926-639-02-81</w:t>
                  </w:r>
                </w:p>
                <w:p w14:paraId="441038FB" w14:textId="4EEBF357" w:rsidR="00C05FAF" w:rsidRPr="00114179" w:rsidRDefault="00C05FAF" w:rsidP="00304DB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  <w:highlight w:val="yellow"/>
                    </w:rPr>
                  </w:pPr>
                </w:p>
              </w:tc>
            </w:tr>
            <w:tr w:rsidR="00C05FAF" w:rsidRPr="00B50E48" w14:paraId="2993A8E6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DE7166B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1.6.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1553E150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Планируемые сроки выполнения работ 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AEAB9C5" w14:textId="6274A712" w:rsidR="00107816" w:rsidRDefault="00107816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К</w:t>
                  </w:r>
                  <w:r w:rsidRPr="0010781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орпус 3</w:t>
                  </w: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:</w:t>
                  </w:r>
                </w:p>
                <w:p w14:paraId="3057425B" w14:textId="73A7E435" w:rsidR="00473FAB" w:rsidRPr="00B0382B" w:rsidRDefault="00473FAB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87012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Начал</w:t>
                  </w: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о: </w:t>
                  </w:r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1</w:t>
                  </w:r>
                  <w:r w:rsidR="00862074" w:rsidRPr="007038A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2</w:t>
                  </w:r>
                  <w:r w:rsidR="001467E6"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.0</w:t>
                  </w:r>
                  <w:r w:rsidR="00862074" w:rsidRPr="007038A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8</w:t>
                  </w:r>
                  <w:r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.2022 г</w:t>
                  </w: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;</w:t>
                  </w:r>
                </w:p>
                <w:p w14:paraId="35406400" w14:textId="303A4B76" w:rsidR="00C05FAF" w:rsidRDefault="00473FAB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Окончание: </w:t>
                  </w:r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30.12.2022</w:t>
                  </w:r>
                  <w:r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г</w:t>
                  </w:r>
                  <w:r w:rsidR="0010781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</w:t>
                  </w:r>
                </w:p>
                <w:p w14:paraId="476DB340" w14:textId="05F11867" w:rsidR="00107816" w:rsidRDefault="00107816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Корпус 4:</w:t>
                  </w:r>
                </w:p>
                <w:p w14:paraId="6B54BBD8" w14:textId="77777777" w:rsidR="00107816" w:rsidRPr="00107816" w:rsidRDefault="00107816" w:rsidP="001078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4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Начало: 22.08.2022 г;</w:t>
                  </w:r>
                </w:p>
                <w:p w14:paraId="66B9724E" w14:textId="3EB37A70" w:rsidR="00107816" w:rsidRPr="00107816" w:rsidRDefault="00107816" w:rsidP="001078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4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Окончание: 16.01.2023 г</w:t>
                  </w:r>
                </w:p>
                <w:p w14:paraId="4DF776C1" w14:textId="5E2B0FB3" w:rsidR="005840A7" w:rsidRPr="0087012F" w:rsidRDefault="005840A7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87012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(сроки уточняются в процессе проведения тендера по согласованию с Директором проекта)</w:t>
                  </w:r>
                </w:p>
              </w:tc>
            </w:tr>
            <w:tr w:rsidR="00C05FAF" w:rsidRPr="00B50E48" w14:paraId="06CBDB69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0C350C7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1.7.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7FFEB83B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Юр. лицо, заключающее договор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69EEBCBF" w14:textId="4C7EEAA1" w:rsidR="00C05FAF" w:rsidRPr="00353AF9" w:rsidRDefault="00C64E57" w:rsidP="00353AF9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FF0000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ООО «</w:t>
                  </w:r>
                  <w:r w:rsidR="00353AF9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ДСК-Производство» </w:t>
                  </w:r>
                  <w:r w:rsidR="00353AF9" w:rsidRPr="007215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ИНН</w:t>
                  </w:r>
                  <w:r w:rsidR="0072157D" w:rsidRPr="007215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7716927511</w:t>
                  </w:r>
                </w:p>
              </w:tc>
            </w:tr>
            <w:tr w:rsidR="00C05FAF" w:rsidRPr="00B50E48" w14:paraId="0743AE47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55ACED76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1.8.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661EA90C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Другая важная информация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36E04F3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Тендер проводится на комплекс работ, согласно ведомости объемов работ и сопутствующих работ, не упомянутых в </w:t>
                  </w:r>
                  <w:proofErr w:type="spellStart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ВОРе</w:t>
                  </w:r>
                  <w:proofErr w:type="spellEnd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но необходимых для выполнения комплекса работ в полном объеме, в соответствии с РД по данному виду работ.  С учетом закрытой твердой цены.</w:t>
                  </w:r>
                </w:p>
                <w:p w14:paraId="2EC0A34A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 случае противоречий положений настоящего Технического задания с проектной документацией Подрядчик до начала выполнения соответствующих работ должен получить письменное разъяснение Заказчика</w:t>
                  </w:r>
                </w:p>
                <w:p w14:paraId="2F450C86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Подрядчик имеет право использовать материалы, аналогичные указанным в проектно-сметной документации, если это не приводит к удорожанию стоимости договора, не ухудшает потребительских и эксплуатационных характеристик строящегося объекта, и при условии письменного согласования с Заказчиком. </w:t>
                  </w:r>
                </w:p>
                <w:p w14:paraId="06FE44D4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Все отступления от проекта, вызванные производственной необходимостью, до начала производства строительно-монтажных работ должны быть в обязательном порядке согласованы с проектной организацией, эксплуатационными организациями и Заказчиком.</w:t>
                  </w:r>
                </w:p>
                <w:p w14:paraId="414821C1" w14:textId="63A32BD1" w:rsidR="00D94EC7" w:rsidRPr="0087012F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lastRenderedPageBreak/>
                    <w:t xml:space="preserve">Подрядчик в составе выполняемых работ обязан закупить ЗИП (Запасные части, инструменты и принадлежности), в объеме, предусмотренном ВОР (ведомости объема работ) и передать данные ЗИП по Акту прима-передачи Генподрядчику. Закупаемые ЗИП должны соответствовать параметрам и характеристикам, включая цвет, артикул, производителя, марку и </w:t>
                  </w:r>
                  <w:proofErr w:type="spellStart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тд</w:t>
                  </w:r>
                  <w:proofErr w:type="spellEnd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., указанным в Рабочей документации.</w:t>
                  </w:r>
                </w:p>
              </w:tc>
            </w:tr>
            <w:tr w:rsidR="00C05FAF" w:rsidRPr="00B50E48" w14:paraId="651898A1" w14:textId="77777777" w:rsidTr="008F5D36">
              <w:trPr>
                <w:trHeight w:val="183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A818002" w14:textId="77777777" w:rsidR="00C05FAF" w:rsidRPr="0087012F" w:rsidRDefault="00C05FAF" w:rsidP="00D03C43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lastRenderedPageBreak/>
                    <w:t>Основные требования</w:t>
                  </w:r>
                </w:p>
              </w:tc>
            </w:tr>
            <w:tr w:rsidR="00C05FAF" w:rsidRPr="00B50E48" w14:paraId="763F075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7BA43266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52E720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Наименование и объем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1D0A3B64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 Устройство полов помещений (-1 уровень, -2 уровень и первый этажи);</w:t>
                  </w:r>
                </w:p>
                <w:p w14:paraId="2C95362F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2. Устройство потолков технических помещений - утепление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минплитой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Rockwool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Венти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Баттс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облицовка листами ГКЛВ по типу П213;</w:t>
                  </w:r>
                </w:p>
                <w:p w14:paraId="734C6E28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3. Устройство потолков технических помещений - утепление пеностеклом IZOSTEK;</w:t>
                  </w:r>
                </w:p>
                <w:p w14:paraId="562AE080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4.  Отделка потолков - затирка ЦПР М200, штукатурка, грунтовка, шпаклевка и окраска влагостойкой водно-дисперсионной акриловой окраской RAL 9002;</w:t>
                  </w:r>
                </w:p>
                <w:p w14:paraId="45F384F6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5. Утепление и отделка стен технических помещений -  подготовка, утепление, шпаклевка по сетке, финишная штукатурка;</w:t>
                  </w:r>
                </w:p>
                <w:p w14:paraId="2A40B1E0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6. Отделка стен - затирка </w:t>
                  </w:r>
                  <w:proofErr w:type="spellStart"/>
                  <w:proofErr w:type="gram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цем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.-</w:t>
                  </w:r>
                  <w:proofErr w:type="spellStart"/>
                  <w:proofErr w:type="gram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песч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 раствором М200. грунтовка, штукатурка, шпаклевка, простая окраска влагостойкой водно-дисперсионной акриловой краской, облицовка глазурованной керамической плиткой;</w:t>
                  </w:r>
                </w:p>
                <w:p w14:paraId="0EF4B66B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7. Устройство плинтуса из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керамогранитной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плитки;</w:t>
                  </w:r>
                </w:p>
                <w:p w14:paraId="5D06EAC1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8. Устройство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противодымного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экрана (шпаклевка, заделка негорючим </w:t>
                  </w:r>
                  <w:proofErr w:type="spellStart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герметиком</w:t>
                  </w:r>
                  <w:proofErr w:type="spellEnd"/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швов и заделка огнезащитной плитой с последующей водно-дисперсионной окраской поверхности);</w:t>
                  </w:r>
                </w:p>
                <w:p w14:paraId="6D68DDAE" w14:textId="77777777" w:rsidR="00797828" w:rsidRPr="00797828" w:rsidRDefault="00797828" w:rsidP="00797828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97828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9. Установка дорожных знаков, нанесение вертикальной разметки.</w:t>
                  </w:r>
                </w:p>
                <w:p w14:paraId="7E7DF673" w14:textId="6B0D47CE" w:rsidR="00A4512B" w:rsidRPr="000D34E7" w:rsidRDefault="00797828" w:rsidP="00797828">
                  <w:pPr>
                    <w:pStyle w:val="a5"/>
                    <w:tabs>
                      <w:tab w:val="left" w:pos="142"/>
                      <w:tab w:val="left" w:pos="567"/>
                    </w:tabs>
                    <w:spacing w:before="0" w:after="0"/>
                    <w:ind w:left="0" w:firstLine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797828">
                    <w:rPr>
                      <w:snapToGrid w:val="0"/>
                      <w:sz w:val="21"/>
                      <w:szCs w:val="21"/>
                    </w:rPr>
                    <w:t xml:space="preserve">Приложение: Ведомость объемов отделочных работ помещений автостоянки в формате </w:t>
                  </w:r>
                  <w:proofErr w:type="spellStart"/>
                  <w:r w:rsidRPr="00797828">
                    <w:rPr>
                      <w:snapToGrid w:val="0"/>
                      <w:sz w:val="21"/>
                      <w:szCs w:val="21"/>
                    </w:rPr>
                    <w:t>xlsx</w:t>
                  </w:r>
                  <w:proofErr w:type="spellEnd"/>
                  <w:r w:rsidRPr="00797828">
                    <w:rPr>
                      <w:snapToGrid w:val="0"/>
                      <w:sz w:val="21"/>
                      <w:szCs w:val="21"/>
                    </w:rPr>
                    <w:t>.</w:t>
                  </w:r>
                  <w:r w:rsidR="00371822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</w:t>
                  </w:r>
                </w:p>
                <w:p w14:paraId="41648CCB" w14:textId="77777777" w:rsidR="00A4512B" w:rsidRPr="000D34E7" w:rsidRDefault="00A4512B" w:rsidP="00D03C43">
                  <w:pPr>
                    <w:tabs>
                      <w:tab w:val="left" w:pos="1418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napToGrid w:val="0"/>
                      <w:color w:val="auto"/>
                      <w:sz w:val="21"/>
                      <w:szCs w:val="21"/>
                    </w:rPr>
                  </w:pPr>
                  <w:r w:rsidRPr="000D34E7">
                    <w:rPr>
                      <w:rFonts w:ascii="Times New Roman" w:hAnsi="Times New Roman" w:cs="Times New Roman"/>
                      <w:i/>
                      <w:iCs/>
                      <w:snapToGrid w:val="0"/>
                      <w:color w:val="auto"/>
                      <w:sz w:val="21"/>
                      <w:szCs w:val="21"/>
                    </w:rPr>
                    <w:t>Примечание:</w:t>
                  </w:r>
                </w:p>
                <w:p w14:paraId="41DA7ECB" w14:textId="2417F5D5" w:rsidR="00A4512B" w:rsidRPr="000D34E7" w:rsidRDefault="00EE1B3A" w:rsidP="00C477B8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142"/>
                      <w:tab w:val="left" w:pos="567"/>
                    </w:tabs>
                    <w:spacing w:before="0" w:after="0"/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</w:pPr>
                  <w:r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Все отступления от проектных решений, которые могут возникнуть у подрядной организации по условиям технологии производства работ и применения отделочных материалов, необходимо согласо</w:t>
                  </w:r>
                  <w:r w:rsidR="005E09A9"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вать с авторами проекта и Заказч</w:t>
                  </w:r>
                  <w:r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иком.</w:t>
                  </w:r>
                </w:p>
              </w:tc>
            </w:tr>
            <w:tr w:rsidR="00C05FAF" w:rsidRPr="00B50E48" w14:paraId="49AF73E3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ED724A3" w14:textId="77777777" w:rsidR="00D5687A" w:rsidRDefault="00D5687A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  <w:p w14:paraId="3E06BBC2" w14:textId="77777777" w:rsidR="00D5687A" w:rsidRDefault="00D5687A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  <w:p w14:paraId="6B087289" w14:textId="4EA57F05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02F94FB8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4927F0DA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85CB1E4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3DF6373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7021E8E6" w14:textId="5053C8C9" w:rsidR="005654CB" w:rsidRPr="005654CB" w:rsidRDefault="005654CB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Технические требования</w:t>
                  </w:r>
                </w:p>
                <w:p w14:paraId="5FF0A2E8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2DA69917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6B4BD607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575EC01B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68FCA57F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F65E33C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42CB566E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E1ECFF4" w14:textId="4576E026" w:rsidR="00C05FAF" w:rsidRPr="0087012F" w:rsidRDefault="00C05FAF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27C2AA13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1.  Строительно-монтажные работы выполнять в соответствии с нижеперечисленными, а также иными, обязательными к исполнению нормативными документами.;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72035472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2.  ФЗ 123. Технический регламент о требованиях пожарной безопасности;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04CB8670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3.  СП 54.13330.2016 «СНиП 31-01-2003 «Здания жилые многоквартирные»;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0EF13542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4.  СП 49.13330.2010 «Безопасность труда в строительстве. Часть 1»;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5694CBCA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5.  СНиП 12-04-2002 «Безопасность труда в строительстве. Часть 2»;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255AE1AC" w14:textId="00284693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6.  СП 48.13330.2019 «Организация строительства»;  </w:t>
                  </w:r>
                </w:p>
                <w:p w14:paraId="2A903C6E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7.  «Правила противопожарного режима в Российской Федерации»;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7A6B2398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8.  СП 71.13330.2017 «Изоляционные и отделочные покрытия»;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7B41840A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9.  СП 72.13330.2016 «Защита строительных конструкций и сооружений от коррозии»;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1B735D5C" w14:textId="77777777" w:rsidR="002C2E5C" w:rsidRPr="002C2E5C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10.  СП 70.13330.2012 «Несущие и ограждающие конструкции»;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3F1CA9EB" w14:textId="33D1514A" w:rsidR="002B4837" w:rsidRPr="002B4837" w:rsidRDefault="002C2E5C" w:rsidP="002C2E5C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11.  Субподрядчик выполняет все работы, согласно выданной Подрядчиком рабочей документации в производство работ;  </w:t>
                  </w:r>
                  <w:r w:rsidRPr="002C2E5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</w:tc>
            </w:tr>
            <w:tr w:rsidR="00C05FAF" w:rsidRPr="00B50E48" w14:paraId="056F3617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AFDAB4C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2.3.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20A168A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порядку исполнения предмета тендера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58F9FD0E" w14:textId="77777777" w:rsidR="002C2E5C" w:rsidRPr="002C2E5C" w:rsidRDefault="002C2E5C" w:rsidP="002C2E5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Субподрядчик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      </w:r>
                </w:p>
                <w:p w14:paraId="096DE6CB" w14:textId="77777777" w:rsidR="002C2E5C" w:rsidRPr="002C2E5C" w:rsidRDefault="002C2E5C" w:rsidP="002C2E5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Ответственность за соблюдением правил пожарной безопасности, охраны труда, санитарно-гигиенического режима при выполнении работ возлагаются на Субподрядчика, который должен своим приказом назначить лицо, ответственное за проведением работ и соблюдение вышеуказанных правил.</w:t>
                  </w:r>
                </w:p>
                <w:p w14:paraId="583BB204" w14:textId="77777777" w:rsidR="002C2E5C" w:rsidRPr="002C2E5C" w:rsidRDefault="002C2E5C" w:rsidP="002C2E5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Все работы Субподрядчик выполняет с использованием собственных материалов и оборудования.</w:t>
                  </w:r>
                </w:p>
                <w:p w14:paraId="6B390484" w14:textId="05292D1B" w:rsidR="00ED1F6A" w:rsidRPr="00277F22" w:rsidRDefault="002C2E5C" w:rsidP="002C2E5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napToGrid w:val="0"/>
                      <w:sz w:val="21"/>
                      <w:szCs w:val="21"/>
                    </w:rPr>
                  </w:pPr>
                  <w:r w:rsidRPr="002C2E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Подрядчик отвечает за сохранность оборудования и материалов.</w:t>
                  </w:r>
                  <w:bookmarkStart w:id="0" w:name="_GoBack"/>
                  <w:bookmarkEnd w:id="0"/>
                </w:p>
              </w:tc>
            </w:tr>
            <w:tr w:rsidR="00C05FAF" w:rsidRPr="00B50E48" w14:paraId="180CFEF3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67AC6D5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lastRenderedPageBreak/>
                    <w:t>2.4.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7F2A8EE0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обеспечению контроля качества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5667DAAB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Работы выполнять согласно рабочей документации, требований, действующих СНиП, СП, инструкций, информационных писем и разработанного проекта производства работ.</w:t>
                  </w:r>
                </w:p>
                <w:p w14:paraId="5ACCB7E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48.13330.2019 «Организация строительства»;</w:t>
                  </w:r>
                </w:p>
                <w:p w14:paraId="7AB8BCF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70.13330.2012 «Несущие и ограждающие конструкции»;</w:t>
                  </w:r>
                </w:p>
                <w:p w14:paraId="1C37111A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71.13330.2017 «Изоляционные и отделочные покрытия»;</w:t>
                  </w:r>
                </w:p>
                <w:p w14:paraId="0797C82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72.13330.2016 «Защита строительных конструкций и сооружений от коррозии»;</w:t>
                  </w:r>
                </w:p>
                <w:p w14:paraId="64E6FC86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СНиП 12-03-2001 «Безопасность труда в строительстве. Часть I. Общие требования»;</w:t>
                  </w:r>
                </w:p>
                <w:p w14:paraId="1EB81BBE" w14:textId="0C7297E5" w:rsidR="00B30F74" w:rsidRPr="0087012F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СНиП 12-03-2001 «Безопасность труда в строительстве. Часть 2.  «Строительное производство».</w:t>
                  </w:r>
                </w:p>
              </w:tc>
            </w:tr>
            <w:tr w:rsidR="00C05FAF" w:rsidRPr="00B50E48" w14:paraId="5D04D52C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459D6939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2.5.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42DA8B58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Условия приемки выполненных работ/услуг/поставок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738789A1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Приёмка выполненных строительно-монтажных работ производится после подтверждения объемов, выполненных Подрядчиком, и устранения дефектов, выявленных в процессе освидетельствования, с предоставлением Заказчику полного пакета производственно-организационной документации.</w:t>
                  </w:r>
                </w:p>
                <w:p w14:paraId="31B7EC96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До начала работ Подрядчик обязан подготовить и согласовать с Заказчиком форму 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lastRenderedPageBreak/>
                    <w:t>реестра, Акта скрытых работ, Акта освидетельствования ответственных конструкций, перечень (состав) исполнительной документации согласно рабочей документации, требований действующих строительных норм и правил и руководящих документов.</w:t>
                  </w:r>
                </w:p>
                <w:p w14:paraId="77FBFD25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приступает к каждой последующей операции после предъявления техническому надзору Заказчика и подписания акта приемки на скрытые работы.</w:t>
                  </w:r>
                </w:p>
                <w:p w14:paraId="192B7FA9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4.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при сдаче работ оформляет исполнительную документацию и иную документацию необходимую для обеспечения приемки объекта в эксплуатацию, участвует в сдаче объекта приемочной комиссии.</w:t>
                  </w:r>
                </w:p>
                <w:p w14:paraId="34CD3CC1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5.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Предоставление комплекта исполнительной документации ежемесячно с 1-го по 10-е число для подтверждения объёма выполненных работ (результаты геодезический съемки, акты и заключения по результатам контроля качества, выполненные аттестованной (сертифицированной) в соответствии с действующим законодательством и нормативной документацией.</w:t>
                  </w:r>
                </w:p>
                <w:p w14:paraId="40A08118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6.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Подрядчик оформляет и предоставляет исполнительную документацию, в том числе: </w:t>
                  </w:r>
                </w:p>
                <w:p w14:paraId="68854C69" w14:textId="1F7BC1DA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акты скрытых работ в 5-ти экземплярах на бумажном носителе (оригиналы);</w:t>
                  </w:r>
                </w:p>
                <w:p w14:paraId="5CD1380D" w14:textId="28089296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специальные журналы работ;</w:t>
                  </w:r>
                </w:p>
                <w:p w14:paraId="616037BE" w14:textId="5BFD5FE9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гигиенические сертификаты, санитарно-эпидемиологические заключения, сертификаты соответствия и пожарной безопасности (при необходимости), паспорта, протоколы испытаний и экспертные заключения (при необходимости) на применяемые материалы в 5-ти экземплярах на бумажном носителе (1 экз. – оригинал, 4 экз. – копии, заверенные подписью и печатью организации);</w:t>
                  </w:r>
                </w:p>
                <w:p w14:paraId="434758E1" w14:textId="2710F232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реестр передаваемой документации на бумажном и электронном носителе.</w:t>
                  </w:r>
                </w:p>
                <w:p w14:paraId="232975F3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Весь комплект оформленной документации отсканировать и предоставить в формате PDF.</w:t>
                  </w:r>
                </w:p>
                <w:p w14:paraId="55208E6D" w14:textId="089EA653" w:rsidR="00E81638" w:rsidRPr="00D5687A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8.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В случае не предоставления Подрядчиком не полного комплекта Исполнительной документации оплата выполнения за отчетный период работ не производится.</w:t>
                  </w:r>
                </w:p>
              </w:tc>
            </w:tr>
            <w:tr w:rsidR="00C05FAF" w:rsidRPr="00B50E48" w14:paraId="529A3AA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D72D034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lastRenderedPageBreak/>
                    <w:t>2.6.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58AA1ED9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исполнителю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309C7086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предоставляет для заключения договора:</w:t>
                  </w:r>
                </w:p>
                <w:p w14:paraId="7C958291" w14:textId="79A0BA4A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График производства работ;</w:t>
                  </w:r>
                </w:p>
                <w:p w14:paraId="0EBF01BB" w14:textId="24C9AFDD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График финансирования по форме Заказчика.</w:t>
                  </w:r>
                </w:p>
                <w:p w14:paraId="50B22758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обязан иметь все разрешения, требующиеся в соответствии с применимым Законодательством для выполнения работ, являться членом соответствующих саморегулируемых организаций, включенных в Государственный реестр саморегулируемых организаций;</w:t>
                  </w:r>
                </w:p>
                <w:p w14:paraId="5D9C2E96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Для обеспечения высокой степени безопасности строительного объекта, в соответствии с Постановлением Правительства РФ от 15.02.2011 г. №73 «О некоторых мерах по совершенствованию подготовки проектной документации в части противодействия террористическим актам» и СП 132.13330.2011 «Обеспечение антитеррористической защищенности зданий и сооружений. Общие требования проектирования», дополнительно необходимо ввести и соблюдать следующие меры безопасности:</w:t>
                  </w:r>
                </w:p>
                <w:p w14:paraId="4BB4259B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наличие на всех постах пропускных пунктов списков сотрудников подрядной организации, которые задействованы в выполнении работ. Список сотрудников до начала работ согласовать с Заказчиком. Постоянный контроль за изменением данных списков;</w:t>
                  </w:r>
                </w:p>
                <w:p w14:paraId="5913817A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обеспечение сохранности материально-технических ценностей в выделенных помещениях и площадках для хранения материалов. Помещения должны закрываться на замок. Вывоз техники и материальных ценностей производить с письменного разрешения Заказчика.</w:t>
                  </w:r>
                </w:p>
                <w:p w14:paraId="5C5AFAD0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Подрядчик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      </w:r>
                </w:p>
                <w:p w14:paraId="2954E112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5.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Изделия и материалы, а также комплект инструментов и оборудования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положения» </w:t>
                  </w:r>
                </w:p>
                <w:p w14:paraId="384B2B68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6.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Контрольное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      </w:r>
                </w:p>
                <w:p w14:paraId="116E615F" w14:textId="36CD13A4" w:rsidR="00C05FAF" w:rsidRPr="0087012F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Ответственность за соблюдением правил пожарной безопасности, охраны труда, санитарно-гигиенического режима при выполнении работ возлагаются на Подрядчика, который должен своим приказом назначить лицо, ответственное за проведением работ и соблюдение вышеуказанных правил.</w:t>
                  </w:r>
                </w:p>
              </w:tc>
            </w:tr>
            <w:tr w:rsidR="00C05FAF" w:rsidRPr="00B50E48" w14:paraId="24C6087C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01C7E00C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2.7.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6BEAF09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мобилизации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2F1DC973" w14:textId="4773BA94" w:rsidR="00C05FAF" w:rsidRPr="0087012F" w:rsidRDefault="008F5D36" w:rsidP="00E72C16">
                  <w:pPr>
                    <w:spacing w:after="0"/>
                    <w:rPr>
                      <w:rStyle w:val="a3"/>
                      <w:rFonts w:ascii="Times New Roman" w:hAnsi="Times New Roman" w:cs="Times New Roman"/>
                      <w:iCs/>
                      <w:color w:val="FF0000"/>
                      <w:sz w:val="21"/>
                      <w:szCs w:val="21"/>
                    </w:rPr>
                  </w:pPr>
                  <w:r w:rsidRPr="008F5D36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В течение 3-х дней после получения аванса.</w:t>
                  </w:r>
                </w:p>
              </w:tc>
            </w:tr>
            <w:tr w:rsidR="00C05FAF" w:rsidRPr="00B50E48" w14:paraId="097A0466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5C40505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2.8.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2A57FF64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Необходимость мобилизации на объекте до заключения договора и выплаты аванса под гарантийное письмо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CED5F9F" w14:textId="2E567764" w:rsidR="00C05FAF" w:rsidRPr="00E632BB" w:rsidRDefault="008F5D36" w:rsidP="00C477B8">
                  <w:pPr>
                    <w:spacing w:after="0"/>
                    <w:jc w:val="both"/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нет</w:t>
                  </w:r>
                  <w:r w:rsidR="00D5687A" w:rsidRPr="00D5687A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</w:r>
                </w:p>
              </w:tc>
            </w:tr>
            <w:tr w:rsidR="00C05FAF" w:rsidRPr="00B50E48" w14:paraId="1B445C4D" w14:textId="77777777" w:rsidTr="008F5D36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290761EC" w14:textId="77777777" w:rsidR="00C05FAF" w:rsidRPr="0087012F" w:rsidRDefault="00C05FAF" w:rsidP="0087012F">
                  <w:pPr>
                    <w:pStyle w:val="a5"/>
                    <w:numPr>
                      <w:ilvl w:val="0"/>
                      <w:numId w:val="1"/>
                    </w:numPr>
                    <w:spacing w:before="0" w:after="0"/>
                    <w:ind w:left="714" w:hanging="357"/>
                    <w:jc w:val="center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t>Дополнительные требования</w:t>
                  </w:r>
                </w:p>
              </w:tc>
            </w:tr>
            <w:tr w:rsidR="00C05FAF" w:rsidRPr="00B50E48" w14:paraId="2E6E0C28" w14:textId="77777777" w:rsidTr="008F5D36">
              <w:trPr>
                <w:trHeight w:val="313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895A6F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103396B8" w14:textId="77777777" w:rsidR="00C05FAF" w:rsidRPr="0087012F" w:rsidRDefault="00C05FAF" w:rsidP="00C477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Количество рабочих часов в течение суток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2629D8C7" w14:textId="782F1008" w:rsidR="00C05FAF" w:rsidRPr="0087012F" w:rsidRDefault="00622605" w:rsidP="002D490F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1"/>
                      <w:szCs w:val="21"/>
                    </w:rPr>
                    <w:t>с 8-00 до 20-00, 7 дней в неделю</w:t>
                  </w:r>
                </w:p>
              </w:tc>
            </w:tr>
            <w:tr w:rsidR="00C05FAF" w:rsidRPr="00B50E48" w14:paraId="54FC466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4ED52768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255A88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Требования к персоналу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596FC03E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Не привлекать к Работам иностранных граждан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действующим законодательством РФ. При привлечении к Работам иностранной рабочей силы, Подрядчик обязан предоставить в день выхода на работу иностранного работника Генподрядчику копии разрешений на работу иностранных работников, заверенных Подрядчиком. Обеспечивать своих рабочих на Объекте спецодеждой, 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спецобувью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и другими средствами индивидуальной защиты в соответствии с действующим законодательством РФ.</w:t>
                  </w:r>
                </w:p>
                <w:p w14:paraId="2F2F0016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Проживание на объекте запрещено.</w:t>
                  </w:r>
                </w:p>
                <w:p w14:paraId="3923259B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Персонал Подрядчика для выполнения данных видов работ должен иметь: </w:t>
                  </w:r>
                </w:p>
                <w:p w14:paraId="14668E71" w14:textId="416989A8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действующие удостоверения и копии протоколов проверки знаний по охране труда; </w:t>
                  </w:r>
                </w:p>
                <w:p w14:paraId="3D734471" w14:textId="775E3074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действующие удостоверения по пожарной безопасности; </w:t>
                  </w:r>
                </w:p>
                <w:p w14:paraId="0B303F62" w14:textId="0A157028" w:rsidR="00EF0DD2" w:rsidRPr="00D00C29" w:rsidRDefault="008F5D36" w:rsidP="008F5D36">
                  <w:pP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Все допуски должны заканчиваться после окончания выполнения Работ, предусмотренных настоящим техническим заданием.</w:t>
                  </w:r>
                </w:p>
              </w:tc>
            </w:tr>
            <w:tr w:rsidR="00BE0D31" w:rsidRPr="00B50E48" w14:paraId="4981CE5F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</w:tcPr>
                <w:p w14:paraId="6D24BE6B" w14:textId="32C67B1A" w:rsidR="00BE0D31" w:rsidRPr="0087012F" w:rsidRDefault="00BE0D31" w:rsidP="00BE0D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097" w:type="dxa"/>
                  <w:shd w:val="clear" w:color="auto" w:fill="auto"/>
                  <w:hideMark/>
                </w:tcPr>
                <w:p w14:paraId="35A9FE24" w14:textId="17E7BB4C" w:rsidR="00BE0D31" w:rsidRPr="0087012F" w:rsidRDefault="00BE0D31" w:rsidP="00BE0D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Требования по организации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10364C47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Стоимость работ по данному Договору учитывает затраты:</w:t>
                  </w:r>
                </w:p>
                <w:p w14:paraId="0E18EC01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Разработка ППР (или технологической карты) и согласование в установленном порядке; </w:t>
                  </w:r>
                </w:p>
                <w:p w14:paraId="6D229C4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Водоснабжение, электроэнергия для нужд строительства на весь период строительства;</w:t>
                  </w:r>
                </w:p>
                <w:p w14:paraId="63D25FA7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ТБ и ОТ;</w:t>
                  </w:r>
                </w:p>
                <w:p w14:paraId="18AC804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Разработка и выполнение мероприятий необходимые для производства работ в условиях непогоды (осадки, ветер, температурный режим и т.п.);</w:t>
                  </w:r>
                </w:p>
                <w:p w14:paraId="2CC2123D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Затраты, связанные с работой, взаимодействием и устранением замечаний контролирующих органов (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Мосгосстройнадзор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и т.д.);</w:t>
                  </w:r>
                </w:p>
                <w:p w14:paraId="2C427DF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Подготовка и подписание исполнительной документации в полном объеме, с последующей передачей Заказчику;</w:t>
                  </w:r>
                </w:p>
                <w:p w14:paraId="0DE70B01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Подвоз и подъем материалов с места складирования к месту проведения работ, с использованием собственных машин и механизмов.</w:t>
                  </w:r>
                </w:p>
                <w:p w14:paraId="739DE78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1.8.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Поставка и использование необходимых для выполнения работ собственных материалов, приспособлений, инструментов, средств индивидуальной защиты, оснастки, расходных материалов, механизмов.</w:t>
                  </w:r>
                </w:p>
                <w:p w14:paraId="0BC7E86F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1.9.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Ежедневная уборка и вывоз мусора в границах производства работ.</w:t>
                  </w:r>
                </w:p>
                <w:p w14:paraId="0F2C9B6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1.10.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Установка и обслуживание биотуалетов в количестве, предусмотренном санитарными нормами.</w:t>
                  </w:r>
                </w:p>
                <w:p w14:paraId="3D52974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очистке места работ от снега, льда и воды.</w:t>
                  </w:r>
                </w:p>
                <w:p w14:paraId="24828F55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защите выполненных работ от повреждения, промерзания и замачивания до передачи их подрядчику, который будет выполнять последующие работы.</w:t>
                  </w:r>
                </w:p>
                <w:p w14:paraId="3FC1721E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Охрана завезённого имущества, оборудования, материала и выполненных работ, не сданных под охрану в соответствии с п. 4.13 договора.</w:t>
                  </w:r>
                </w:p>
                <w:p w14:paraId="7B43B24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составляет и согласовывает с Заказчиком систему операционного контроля качества, перечень (состав) исполнительной документации.</w:t>
                  </w:r>
                </w:p>
                <w:p w14:paraId="6F1A3AC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Все применяемые при производстве работ материалы должны соответствовать нормативным экологическим, противопожарным, технологическим требованиям, иметь соответствующие сертификаты и паспорта.</w:t>
                  </w:r>
                </w:p>
                <w:p w14:paraId="5C4DFC7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выполняет все работы, согласно выданной Заказчиком рабочей документации в производство работ.</w:t>
                  </w:r>
                </w:p>
                <w:p w14:paraId="36DB848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При неисполнении Подрядчиком требований ТБ и ОТ, культуры производства предусмотрены штрафные санкции.</w:t>
                  </w:r>
                </w:p>
                <w:p w14:paraId="1E76F47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обязан соблюдать контрольно-пропускной режим на объекте.</w:t>
                  </w:r>
                </w:p>
                <w:p w14:paraId="548D94DB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</w:r>
                  <w:proofErr w:type="gram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В</w:t>
                  </w:r>
                  <w:proofErr w:type="gram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случае причинения Подрядчиком ущерба имуществу Заказчика, расположенному на Объекте,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            </w:r>
                </w:p>
                <w:p w14:paraId="569479A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8.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учитывает необходимость организации совместной работы с подрядными организациями, задействованными при производстве работ на Объекте.</w:t>
                  </w:r>
                </w:p>
                <w:p w14:paraId="190C3C03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9.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Заказчик, согласно п.1 ст. 744 ГК РФ, вправе без изменения цены Договора вносить изменения в проектную документацию не меняющих характера предусмотренных Договором работ и, если вызываемые этим изменением дополнительные работы по стоимости не превышают десяти процентов от общей стоимости работ по Договору.</w:t>
                  </w:r>
                </w:p>
                <w:p w14:paraId="0566FCFC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10.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Оплату выполненных субподрядных Работ производится не ранее 15 рабочих дней после оформления Сторонами Форм № КС-2 и КС-3 за определенный период (этап). </w:t>
                  </w:r>
                </w:p>
                <w:p w14:paraId="5B04045F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Гарантийных срок исчисляется со дня подписания Сторонами последнего Акта о приемке выполненных работ (Форма №КС-2) и заканчивается по истечении пятилетнего срока с момента выдачи Разрешения на ввод Объекта в эксплуатацию.</w:t>
                  </w:r>
                </w:p>
                <w:p w14:paraId="44288C8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Гарантийное удержание 2,5% от стоимости выполненных работ, с возвратом удержанных сумм после окончания гарантийных обязательств.</w:t>
                  </w:r>
                </w:p>
                <w:p w14:paraId="62A3CC9D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Не допускается внесение изменений в утвержденную форму договора, приложенному к данному техническому заданию.</w:t>
                  </w:r>
                </w:p>
                <w:p w14:paraId="40ED9E5E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      </w:r>
                </w:p>
                <w:p w14:paraId="76E1553C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      </w:r>
                </w:p>
                <w:p w14:paraId="3D8FDDE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обязан соблюдать законодательство в области обеспечения санитарно-эпидемиологического благополучия населения, в том числе соблюдать действующие санитарные правила, гигиенические нормативы, стандарты и другие нормативные акты.</w:t>
                  </w:r>
                </w:p>
                <w:p w14:paraId="55877AE0" w14:textId="0BBBE390" w:rsidR="00BE0D31" w:rsidRPr="00E72C16" w:rsidRDefault="008F5D36" w:rsidP="00E72C1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 период осуществления ограничительных мероприятий (карантина) либо в соответствии с выданным в указанный период законным предписанием (постановлением) или требованием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тарно-противоэпидемических мер.</w:t>
                  </w:r>
                </w:p>
              </w:tc>
            </w:tr>
            <w:tr w:rsidR="00C05FAF" w:rsidRPr="00B50E48" w14:paraId="2EA1911A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3D6FB0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39697105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Дополнительные требования к предоставляемой Претендентом документации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1D21A41C" w14:textId="0F78A140" w:rsidR="00C05FAF" w:rsidRPr="00D161DB" w:rsidRDefault="008F5D36" w:rsidP="00D161D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Подрядчик подтверждает, что ознакомлен с настоящим Техническим заданием, а также ведомостью объемов работ и рабочей документацией, на предмет их полноты, правильности и непротиворечивости, на реализуемость всех технических решений, верность, полноту и достаточную 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детализированность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ведомости объемов работ, спецификаций к разделам РД. В случае возникновения необходимости выполнения дополнительных (неучтенных) объемов работ и/или использования дополнительных материалов/изделий/оборудования, не связанных с внесением изменений в рабочую документацию (за исключением разделов «Спецификация»), Подрядчик обязуется выполнить их в полном объеме, за свой счет и с использованием своих материалов/изделий/оборудования без права компенсации затрат за счет Подрядчика (без изменения цены Договора).</w:t>
                  </w:r>
                </w:p>
              </w:tc>
            </w:tr>
          </w:tbl>
          <w:p w14:paraId="407BAAAA" w14:textId="71123A76" w:rsidR="00B32936" w:rsidRDefault="00B32936" w:rsidP="001949BA">
            <w:pPr>
              <w:spacing w:after="10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D7CE3C" w14:textId="27A9F9E5" w:rsidR="00AF46B2" w:rsidRPr="005207A0" w:rsidRDefault="00AF46B2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207A0">
              <w:rPr>
                <w:rFonts w:ascii="Times New Roman" w:hAnsi="Times New Roman" w:cs="Times New Roman"/>
                <w:color w:val="auto"/>
              </w:rPr>
              <w:t>Согласовано: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07A0">
              <w:rPr>
                <w:rFonts w:ascii="Times New Roman" w:hAnsi="Times New Roman" w:cs="Times New Roman"/>
                <w:color w:val="auto"/>
              </w:rPr>
              <w:t>_________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>______</w:t>
            </w:r>
            <w:r w:rsidRPr="005207A0">
              <w:rPr>
                <w:rFonts w:ascii="Times New Roman" w:hAnsi="Times New Roman" w:cs="Times New Roman"/>
                <w:color w:val="auto"/>
              </w:rPr>
              <w:t>____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Н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>ачальник технического отдела</w:t>
            </w:r>
            <w:r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>Якимкин М.Н</w:t>
            </w:r>
            <w:r w:rsidRPr="005207A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ACD2C8D" w14:textId="1C2AD843" w:rsidR="00B32936" w:rsidRDefault="00B32936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474334C1" w14:textId="6E309BD9" w:rsidR="00B32936" w:rsidRPr="005207A0" w:rsidRDefault="00B32936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7E5E15FC" w14:textId="018171F5" w:rsidR="00C05FAF" w:rsidRPr="005207A0" w:rsidRDefault="00F04C7F" w:rsidP="00F9198A">
            <w:pPr>
              <w:spacing w:after="100" w:line="360" w:lineRule="auto"/>
              <w:rPr>
                <w:rFonts w:ascii="Times New Roman" w:hAnsi="Times New Roman" w:cs="Times New Roman"/>
                <w:color w:val="auto"/>
              </w:rPr>
            </w:pPr>
            <w:r w:rsidRPr="005207A0">
              <w:rPr>
                <w:rFonts w:ascii="Times New Roman" w:hAnsi="Times New Roman" w:cs="Times New Roman"/>
                <w:color w:val="auto"/>
              </w:rPr>
              <w:t>Исполнитель: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07A0">
              <w:rPr>
                <w:rFonts w:ascii="Times New Roman" w:hAnsi="Times New Roman" w:cs="Times New Roman"/>
                <w:color w:val="auto"/>
              </w:rPr>
              <w:t>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>_____</w:t>
            </w:r>
            <w:r w:rsidRPr="005207A0">
              <w:rPr>
                <w:rFonts w:ascii="Times New Roman" w:hAnsi="Times New Roman" w:cs="Times New Roman"/>
                <w:color w:val="auto"/>
              </w:rPr>
              <w:t>__________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В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едущий </w:t>
            </w:r>
            <w:r w:rsidR="00267395">
              <w:rPr>
                <w:rFonts w:ascii="Times New Roman" w:hAnsi="Times New Roman" w:cs="Times New Roman"/>
                <w:color w:val="auto"/>
              </w:rPr>
              <w:t>инженер технического отдела</w:t>
            </w:r>
            <w:r w:rsidR="00894886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0626">
              <w:rPr>
                <w:rFonts w:ascii="Times New Roman" w:hAnsi="Times New Roman" w:cs="Times New Roman"/>
                <w:color w:val="auto"/>
              </w:rPr>
              <w:t>Данкевич М.В</w:t>
            </w:r>
          </w:p>
          <w:p w14:paraId="3D386E3C" w14:textId="03433337" w:rsidR="00B32936" w:rsidRDefault="00B32936" w:rsidP="00C328DE">
            <w:pPr>
              <w:spacing w:after="100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81BBCA" w14:textId="2988EB88" w:rsidR="00AF46B2" w:rsidRPr="00DA52B9" w:rsidRDefault="00AF46B2" w:rsidP="00350626">
            <w:pPr>
              <w:spacing w:after="100" w:line="360" w:lineRule="auto"/>
              <w:ind w:left="1418" w:hanging="14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C05FAF" w:rsidRPr="00F04C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елефон:</w:t>
            </w:r>
            <w:r w:rsidR="00F04C7F" w:rsidRPr="00F04C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+7(495)276-26-67</w:t>
            </w:r>
            <w:r w:rsidR="001A59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доб.</w:t>
            </w:r>
            <w:r w:rsidR="00F91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50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4535" w:type="dxa"/>
            <w:shd w:val="clear" w:color="auto" w:fill="auto"/>
          </w:tcPr>
          <w:p w14:paraId="780E2958" w14:textId="77777777" w:rsidR="00C05FAF" w:rsidRPr="00B50E48" w:rsidRDefault="00C05FAF" w:rsidP="00DA7C67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D086C4" w14:textId="77777777" w:rsidR="00D73509" w:rsidRDefault="00D73509" w:rsidP="00D161DB"/>
    <w:sectPr w:rsidR="00D73509" w:rsidSect="001D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55"/>
    <w:multiLevelType w:val="hybridMultilevel"/>
    <w:tmpl w:val="38824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B5825"/>
    <w:multiLevelType w:val="multilevel"/>
    <w:tmpl w:val="692C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87103"/>
    <w:multiLevelType w:val="multilevel"/>
    <w:tmpl w:val="A9C698D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1440"/>
      </w:pPr>
      <w:rPr>
        <w:rFonts w:hint="default"/>
      </w:rPr>
    </w:lvl>
  </w:abstractNum>
  <w:abstractNum w:abstractNumId="3" w15:restartNumberingAfterBreak="0">
    <w:nsid w:val="12AA27B7"/>
    <w:multiLevelType w:val="hybridMultilevel"/>
    <w:tmpl w:val="6660D652"/>
    <w:lvl w:ilvl="0" w:tplc="C23CF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2BDD"/>
    <w:multiLevelType w:val="multilevel"/>
    <w:tmpl w:val="86A851FE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8" w:hanging="1440"/>
      </w:pPr>
      <w:rPr>
        <w:rFonts w:hint="default"/>
      </w:rPr>
    </w:lvl>
  </w:abstractNum>
  <w:abstractNum w:abstractNumId="5" w15:restartNumberingAfterBreak="0">
    <w:nsid w:val="158B1855"/>
    <w:multiLevelType w:val="hybridMultilevel"/>
    <w:tmpl w:val="3490E7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DD4"/>
    <w:multiLevelType w:val="hybridMultilevel"/>
    <w:tmpl w:val="A51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75F6"/>
    <w:multiLevelType w:val="hybridMultilevel"/>
    <w:tmpl w:val="C9207388"/>
    <w:lvl w:ilvl="0" w:tplc="D96E1032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E85BFE"/>
    <w:multiLevelType w:val="hybridMultilevel"/>
    <w:tmpl w:val="584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429"/>
    <w:multiLevelType w:val="hybridMultilevel"/>
    <w:tmpl w:val="379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4B23"/>
    <w:multiLevelType w:val="hybridMultilevel"/>
    <w:tmpl w:val="9E0A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273D"/>
    <w:multiLevelType w:val="hybridMultilevel"/>
    <w:tmpl w:val="FED4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2D8D"/>
    <w:multiLevelType w:val="hybridMultilevel"/>
    <w:tmpl w:val="C9EC0AA0"/>
    <w:lvl w:ilvl="0" w:tplc="EE0A8690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B84756"/>
    <w:multiLevelType w:val="hybridMultilevel"/>
    <w:tmpl w:val="687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A89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5CA31C6A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DF67C3B"/>
    <w:multiLevelType w:val="multilevel"/>
    <w:tmpl w:val="835E26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782422C"/>
    <w:multiLevelType w:val="multilevel"/>
    <w:tmpl w:val="A5C06A5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FFD7FD7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2"/>
    <w:rsid w:val="00013840"/>
    <w:rsid w:val="00016C81"/>
    <w:rsid w:val="00041844"/>
    <w:rsid w:val="00053AAC"/>
    <w:rsid w:val="00057774"/>
    <w:rsid w:val="000617F2"/>
    <w:rsid w:val="00081AD3"/>
    <w:rsid w:val="00083140"/>
    <w:rsid w:val="00083FC1"/>
    <w:rsid w:val="000953E3"/>
    <w:rsid w:val="000A6073"/>
    <w:rsid w:val="000C2514"/>
    <w:rsid w:val="000C7E42"/>
    <w:rsid w:val="000D34E7"/>
    <w:rsid w:val="000E1239"/>
    <w:rsid w:val="000E2D9E"/>
    <w:rsid w:val="000E6867"/>
    <w:rsid w:val="00107816"/>
    <w:rsid w:val="00114179"/>
    <w:rsid w:val="00126EA7"/>
    <w:rsid w:val="00137DBA"/>
    <w:rsid w:val="001467E6"/>
    <w:rsid w:val="0016249F"/>
    <w:rsid w:val="001949BA"/>
    <w:rsid w:val="00195758"/>
    <w:rsid w:val="001A5925"/>
    <w:rsid w:val="001A7B01"/>
    <w:rsid w:val="001D6711"/>
    <w:rsid w:val="001D756F"/>
    <w:rsid w:val="001E6BDF"/>
    <w:rsid w:val="001F20EF"/>
    <w:rsid w:val="0023363D"/>
    <w:rsid w:val="00236C67"/>
    <w:rsid w:val="002533AE"/>
    <w:rsid w:val="00263EAC"/>
    <w:rsid w:val="00267395"/>
    <w:rsid w:val="00277F22"/>
    <w:rsid w:val="00281CD1"/>
    <w:rsid w:val="00290EEB"/>
    <w:rsid w:val="00297DFA"/>
    <w:rsid w:val="002A3CFC"/>
    <w:rsid w:val="002B4837"/>
    <w:rsid w:val="002C2E5C"/>
    <w:rsid w:val="002C5C91"/>
    <w:rsid w:val="002D1A40"/>
    <w:rsid w:val="002D490F"/>
    <w:rsid w:val="002E30C1"/>
    <w:rsid w:val="00304DB6"/>
    <w:rsid w:val="00311A72"/>
    <w:rsid w:val="00315C01"/>
    <w:rsid w:val="00350626"/>
    <w:rsid w:val="00353AF9"/>
    <w:rsid w:val="00354E4D"/>
    <w:rsid w:val="00361866"/>
    <w:rsid w:val="00371822"/>
    <w:rsid w:val="0039210C"/>
    <w:rsid w:val="00392970"/>
    <w:rsid w:val="003A017F"/>
    <w:rsid w:val="003A587C"/>
    <w:rsid w:val="003F14EE"/>
    <w:rsid w:val="003F35D2"/>
    <w:rsid w:val="0040628F"/>
    <w:rsid w:val="0045070A"/>
    <w:rsid w:val="00462F4E"/>
    <w:rsid w:val="00473FAB"/>
    <w:rsid w:val="00480209"/>
    <w:rsid w:val="004A6114"/>
    <w:rsid w:val="004D10E4"/>
    <w:rsid w:val="00503D4E"/>
    <w:rsid w:val="005207A0"/>
    <w:rsid w:val="0053117E"/>
    <w:rsid w:val="00531AC7"/>
    <w:rsid w:val="00536C1D"/>
    <w:rsid w:val="00541A48"/>
    <w:rsid w:val="00547C28"/>
    <w:rsid w:val="00547D35"/>
    <w:rsid w:val="0055424C"/>
    <w:rsid w:val="00555AFA"/>
    <w:rsid w:val="005654CB"/>
    <w:rsid w:val="005840A7"/>
    <w:rsid w:val="00592BA6"/>
    <w:rsid w:val="005B29AE"/>
    <w:rsid w:val="005D1C37"/>
    <w:rsid w:val="005E09A9"/>
    <w:rsid w:val="005E1DD7"/>
    <w:rsid w:val="00622605"/>
    <w:rsid w:val="00635075"/>
    <w:rsid w:val="00643566"/>
    <w:rsid w:val="006655E0"/>
    <w:rsid w:val="006706DD"/>
    <w:rsid w:val="00681426"/>
    <w:rsid w:val="0068384F"/>
    <w:rsid w:val="00683F50"/>
    <w:rsid w:val="006C04B2"/>
    <w:rsid w:val="006C712A"/>
    <w:rsid w:val="006E26B5"/>
    <w:rsid w:val="006F5DB4"/>
    <w:rsid w:val="007038AF"/>
    <w:rsid w:val="007061FE"/>
    <w:rsid w:val="0071049A"/>
    <w:rsid w:val="00710CB4"/>
    <w:rsid w:val="0072157D"/>
    <w:rsid w:val="00722885"/>
    <w:rsid w:val="00722D76"/>
    <w:rsid w:val="0073549E"/>
    <w:rsid w:val="0075762F"/>
    <w:rsid w:val="00767F52"/>
    <w:rsid w:val="00783872"/>
    <w:rsid w:val="00797828"/>
    <w:rsid w:val="007A0903"/>
    <w:rsid w:val="007E1858"/>
    <w:rsid w:val="007E7E3F"/>
    <w:rsid w:val="008019A4"/>
    <w:rsid w:val="0081232F"/>
    <w:rsid w:val="008553A9"/>
    <w:rsid w:val="00862074"/>
    <w:rsid w:val="0087012F"/>
    <w:rsid w:val="00876F4E"/>
    <w:rsid w:val="0089194F"/>
    <w:rsid w:val="00894886"/>
    <w:rsid w:val="00897524"/>
    <w:rsid w:val="008A2AB4"/>
    <w:rsid w:val="008C044D"/>
    <w:rsid w:val="008D2B76"/>
    <w:rsid w:val="008D62FB"/>
    <w:rsid w:val="008D724B"/>
    <w:rsid w:val="008E746C"/>
    <w:rsid w:val="008F5D36"/>
    <w:rsid w:val="009522C4"/>
    <w:rsid w:val="00961B9C"/>
    <w:rsid w:val="00971060"/>
    <w:rsid w:val="00977040"/>
    <w:rsid w:val="00990EFA"/>
    <w:rsid w:val="009925CB"/>
    <w:rsid w:val="009A5C9E"/>
    <w:rsid w:val="009A79EF"/>
    <w:rsid w:val="009B05A8"/>
    <w:rsid w:val="009B497A"/>
    <w:rsid w:val="009F6388"/>
    <w:rsid w:val="00A05A6C"/>
    <w:rsid w:val="00A13715"/>
    <w:rsid w:val="00A224FD"/>
    <w:rsid w:val="00A277CD"/>
    <w:rsid w:val="00A34CFF"/>
    <w:rsid w:val="00A42516"/>
    <w:rsid w:val="00A4512B"/>
    <w:rsid w:val="00A60F01"/>
    <w:rsid w:val="00A7509F"/>
    <w:rsid w:val="00A90DBC"/>
    <w:rsid w:val="00AA5F3C"/>
    <w:rsid w:val="00AE3BA8"/>
    <w:rsid w:val="00AF1F24"/>
    <w:rsid w:val="00AF2C7D"/>
    <w:rsid w:val="00AF46B2"/>
    <w:rsid w:val="00AF55BD"/>
    <w:rsid w:val="00B01748"/>
    <w:rsid w:val="00B0382B"/>
    <w:rsid w:val="00B10ECD"/>
    <w:rsid w:val="00B21E8D"/>
    <w:rsid w:val="00B30F74"/>
    <w:rsid w:val="00B32936"/>
    <w:rsid w:val="00B415E7"/>
    <w:rsid w:val="00BC2AAB"/>
    <w:rsid w:val="00BE0895"/>
    <w:rsid w:val="00BE0D31"/>
    <w:rsid w:val="00BF46B3"/>
    <w:rsid w:val="00C05FAF"/>
    <w:rsid w:val="00C328DE"/>
    <w:rsid w:val="00C40B07"/>
    <w:rsid w:val="00C448A7"/>
    <w:rsid w:val="00C477B8"/>
    <w:rsid w:val="00C47D2B"/>
    <w:rsid w:val="00C64E57"/>
    <w:rsid w:val="00C659AC"/>
    <w:rsid w:val="00C66B1A"/>
    <w:rsid w:val="00C67F27"/>
    <w:rsid w:val="00CC4A29"/>
    <w:rsid w:val="00CD5062"/>
    <w:rsid w:val="00CD75C7"/>
    <w:rsid w:val="00CE48D2"/>
    <w:rsid w:val="00D00C29"/>
    <w:rsid w:val="00D03C43"/>
    <w:rsid w:val="00D161DB"/>
    <w:rsid w:val="00D25400"/>
    <w:rsid w:val="00D5687A"/>
    <w:rsid w:val="00D70397"/>
    <w:rsid w:val="00D73509"/>
    <w:rsid w:val="00D74742"/>
    <w:rsid w:val="00D94EC7"/>
    <w:rsid w:val="00DA1F50"/>
    <w:rsid w:val="00DA237E"/>
    <w:rsid w:val="00DA38E2"/>
    <w:rsid w:val="00DA52B9"/>
    <w:rsid w:val="00DF4148"/>
    <w:rsid w:val="00E13AA5"/>
    <w:rsid w:val="00E238EC"/>
    <w:rsid w:val="00E26A7D"/>
    <w:rsid w:val="00E328A1"/>
    <w:rsid w:val="00E53F77"/>
    <w:rsid w:val="00E632BB"/>
    <w:rsid w:val="00E66899"/>
    <w:rsid w:val="00E72C16"/>
    <w:rsid w:val="00E80FF1"/>
    <w:rsid w:val="00E81638"/>
    <w:rsid w:val="00E95569"/>
    <w:rsid w:val="00E95892"/>
    <w:rsid w:val="00E97FE4"/>
    <w:rsid w:val="00EA5650"/>
    <w:rsid w:val="00ED1F6A"/>
    <w:rsid w:val="00EE1B3A"/>
    <w:rsid w:val="00EF0DD2"/>
    <w:rsid w:val="00EF3C1E"/>
    <w:rsid w:val="00F04C7F"/>
    <w:rsid w:val="00F13CE6"/>
    <w:rsid w:val="00F23BB3"/>
    <w:rsid w:val="00F31952"/>
    <w:rsid w:val="00F42EF0"/>
    <w:rsid w:val="00F556A7"/>
    <w:rsid w:val="00F61139"/>
    <w:rsid w:val="00F6494E"/>
    <w:rsid w:val="00F704AB"/>
    <w:rsid w:val="00F72394"/>
    <w:rsid w:val="00F9198A"/>
    <w:rsid w:val="00F953B5"/>
    <w:rsid w:val="00FB01D9"/>
    <w:rsid w:val="00FC5CFF"/>
    <w:rsid w:val="00FD0671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0F1"/>
  <w15:chartTrackingRefBased/>
  <w15:docId w15:val="{E514FF54-6547-4480-A648-B2009D7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qFormat/>
    <w:rsid w:val="00C05FA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FAF"/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customStyle="1" w:styleId="a3">
    <w:name w:val="Нет"/>
    <w:rsid w:val="00C05FAF"/>
  </w:style>
  <w:style w:type="table" w:styleId="a4">
    <w:name w:val="Table Grid"/>
    <w:basedOn w:val="a1"/>
    <w:uiPriority w:val="39"/>
    <w:rsid w:val="00C05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Body Text Indent"/>
    <w:basedOn w:val="a"/>
    <w:link w:val="a7"/>
    <w:rsid w:val="0047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7">
    <w:name w:val="Основной текст с отступом Знак"/>
    <w:basedOn w:val="a0"/>
    <w:link w:val="a6"/>
    <w:rsid w:val="0047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0085-3C7E-48E2-8677-F66C9A42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Данкевич Максим Валерьевич</cp:lastModifiedBy>
  <cp:revision>10</cp:revision>
  <cp:lastPrinted>2022-03-22T07:55:00Z</cp:lastPrinted>
  <dcterms:created xsi:type="dcterms:W3CDTF">2022-06-06T08:52:00Z</dcterms:created>
  <dcterms:modified xsi:type="dcterms:W3CDTF">2022-07-06T11:42:00Z</dcterms:modified>
</cp:coreProperties>
</file>